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C8" w:rsidRPr="00705B57" w:rsidRDefault="00806E44" w:rsidP="00806E44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Общая характеристика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вовлечения </w:t>
      </w:r>
      <w:r w:rsidR="00A373C8" w:rsidRPr="00705B57">
        <w:rPr>
          <w:rFonts w:ascii="Times New Roman" w:hAnsi="Times New Roman" w:cs="Times New Roman"/>
          <w:b/>
          <w:sz w:val="32"/>
          <w:szCs w:val="32"/>
        </w:rPr>
        <w:t xml:space="preserve"> несовершен</w:t>
      </w:r>
      <w:r w:rsidR="00705B57" w:rsidRPr="00705B57">
        <w:rPr>
          <w:rFonts w:ascii="Times New Roman" w:hAnsi="Times New Roman" w:cs="Times New Roman"/>
          <w:b/>
          <w:sz w:val="32"/>
          <w:szCs w:val="32"/>
        </w:rPr>
        <w:t>нолетних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в совершение административных правонарушений </w:t>
      </w:r>
    </w:p>
    <w:p w:rsidR="00806E44" w:rsidRPr="00806E44" w:rsidRDefault="00806E44" w:rsidP="00806E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B4570">
        <w:rPr>
          <w:rFonts w:ascii="Times New Roman" w:eastAsia="Times New Roman" w:hAnsi="Times New Roman" w:cs="Times New Roman"/>
          <w:sz w:val="24"/>
          <w:szCs w:val="24"/>
          <w:lang w:eastAsia="ru-RU"/>
        </w:rPr>
        <w:t>оиск путей минимизации роста правонарушений среди молодежи, а также повышения эффективности ее профилактики является одной из главных и актуальных задач, стоящих перед государством и обществом, требующих быстрого и эффективного 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этом необходимо </w:t>
      </w:r>
      <w:r w:rsidRPr="002B45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2B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внимание не только на правонарушения, которые совершаются подростками самостоятельно, но и на факты вовлечения детей </w:t>
      </w:r>
      <w:r w:rsidR="0086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2B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противоправную деятельность. </w:t>
      </w:r>
    </w:p>
    <w:p w:rsidR="00806E44" w:rsidRPr="00806E44" w:rsidRDefault="00806E44" w:rsidP="002467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B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</w:t>
      </w:r>
      <w:r w:rsidRPr="002B4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вовлечением</w:t>
      </w:r>
      <w:r w:rsidRPr="002B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понимать действия, направленные на возбуждение </w:t>
      </w:r>
      <w:r w:rsidR="0086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2B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несовершеннолетнего желания участвовать в совершении правонарушения. </w:t>
      </w:r>
      <w:r w:rsidR="0086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6E44" w:rsidRPr="002B4570" w:rsidRDefault="00806E44" w:rsidP="00806E4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B45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вовлечения несовершеннолетнего</w:t>
      </w:r>
      <w:r w:rsidR="0024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</w:t>
      </w:r>
      <w:r w:rsidRPr="002B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законодателем </w:t>
      </w:r>
      <w:r w:rsidR="0024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2B45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диспозиции ст. 150 Уголовного кодекса Российской Федерации, где указано, что эти действия могут совершаться лицом, достигшим совершеннолетнего возраста различными формами (обещания, обман, угрозы или иной способ).</w:t>
      </w:r>
    </w:p>
    <w:p w:rsidR="0024673D" w:rsidRDefault="0024673D" w:rsidP="00806E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</w:t>
      </w:r>
      <w:r w:rsidR="00806E44" w:rsidRPr="002B45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Пленума Верховного Суда от 01.02.2011 № 1 «О судебной практике применения законодательства, регламентирующего особенности уголовной ответственности и наказания несовершеннолетних» определяет </w:t>
      </w:r>
      <w:r w:rsidR="00806E44" w:rsidRPr="002B45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исключительно в форме активных действий: обещание (прощения долга, помощи в каком-либо деле и др.); обман (определенные действия, которые способны ввести несовершеннолетнего в заблуждение); угрозы (например, распространение сведений, позорящих или унижающих честь и достоинство несовершеннолетнего или его близких, либо иных сведений, которые могут причинять существенный вред правам и законным интереса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несовершеннолетнего).</w:t>
      </w:r>
    </w:p>
    <w:p w:rsidR="00806E44" w:rsidRPr="002B4570" w:rsidRDefault="00806E44" w:rsidP="00806E4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B45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этого, рассматриваются и иные действия, направленные на вовлечение подростка, которые могут носить самый различный характер в зависимости от ситуации, обстановки, личности подростка и его взаимоотношений с лицом, вовлекающим и т.д., за исключением насилия и угрозы насилия.</w:t>
      </w:r>
    </w:p>
    <w:p w:rsidR="008620B1" w:rsidRPr="0024673D" w:rsidRDefault="008620B1" w:rsidP="008620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</w:t>
      </w:r>
      <w:r w:rsidRPr="002B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6.10 Кодекса Российской Федерации об административных правонарушениях предусматривает</w:t>
      </w:r>
      <w:r w:rsidRPr="0024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</w:t>
      </w:r>
      <w:r w:rsidRPr="0024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овлечение несовершеннолетнего в употребление алкогольной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4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спиртосодержащей продукции, новых потенциально опасных </w:t>
      </w:r>
      <w:proofErr w:type="spellStart"/>
      <w:r w:rsidRPr="0024673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24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или одурманивающих веществ,</w:t>
      </w:r>
      <w:r w:rsidRPr="00246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наказание в виде</w:t>
      </w:r>
      <w:r w:rsidRPr="0024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штрафа в размере от одной тысячи пятисот до трех тысяч рублей. </w:t>
      </w:r>
    </w:p>
    <w:p w:rsidR="008620B1" w:rsidRPr="0024673D" w:rsidRDefault="008620B1" w:rsidP="008620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за склонение </w:t>
      </w:r>
      <w:r w:rsidRPr="002B45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в упот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ребление одурманивающих веществ, </w:t>
      </w:r>
      <w:r w:rsidRPr="002B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наркотических средств, психотропных веществ и их аналогов,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предусмотрена</w:t>
      </w:r>
      <w:r w:rsidRPr="002B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уголовная ответственность в соответствии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п."а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 ч.3 ст.</w:t>
      </w:r>
      <w:r w:rsidRPr="002B4570">
        <w:rPr>
          <w:rFonts w:ascii="Times New Roman" w:eastAsia="Times New Roman" w:hAnsi="Times New Roman" w:cs="Times New Roman"/>
          <w:sz w:val="24"/>
          <w:szCs w:val="24"/>
          <w:lang w:eastAsia="ru-RU"/>
        </w:rPr>
        <w:t>230 Уголовног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Федерации, предусматривающая наказание в виде ограничения</w:t>
      </w:r>
      <w:r w:rsidRPr="0024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свободы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срок до трех лет, либо арест</w:t>
      </w:r>
      <w:r w:rsidRPr="0024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шести месяцев, либо лишение</w:t>
      </w:r>
      <w:r w:rsidRPr="0024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свободы на срок от трех до пяти лет. </w:t>
      </w:r>
    </w:p>
    <w:p w:rsidR="00806E44" w:rsidRPr="002B4570" w:rsidRDefault="00806E44" w:rsidP="00806E4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A373C8" w:rsidRPr="004B2BE8" w:rsidRDefault="00A373C8" w:rsidP="00A373C8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705B57" w:rsidRPr="008417AE" w:rsidRDefault="00705B57" w:rsidP="00705B5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417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Помощник </w:t>
      </w:r>
      <w:proofErr w:type="spellStart"/>
      <w:r w:rsidRPr="008417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Кинельского</w:t>
      </w:r>
      <w:proofErr w:type="spellEnd"/>
      <w:r w:rsidRPr="008417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</w:p>
    <w:p w:rsidR="00705B57" w:rsidRPr="008417AE" w:rsidRDefault="00705B57" w:rsidP="00705B5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417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межрайонного прокурора</w:t>
      </w:r>
      <w:r w:rsidR="008620B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</w:t>
      </w:r>
      <w:bookmarkStart w:id="0" w:name="_GoBack"/>
      <w:bookmarkEnd w:id="0"/>
      <w:r w:rsidRPr="008417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Е.С. Анисимова</w:t>
      </w:r>
    </w:p>
    <w:p w:rsidR="00A373C8" w:rsidRDefault="00A373C8" w:rsidP="00A373C8">
      <w:pPr>
        <w:ind w:right="-143"/>
      </w:pPr>
    </w:p>
    <w:p w:rsidR="00631C7D" w:rsidRDefault="00631C7D" w:rsidP="00A373C8">
      <w:pPr>
        <w:ind w:right="-143"/>
      </w:pPr>
    </w:p>
    <w:sectPr w:rsidR="00631C7D" w:rsidSect="00705B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3C8"/>
    <w:rsid w:val="0024673D"/>
    <w:rsid w:val="00631C7D"/>
    <w:rsid w:val="00683DCF"/>
    <w:rsid w:val="00705B57"/>
    <w:rsid w:val="00806E44"/>
    <w:rsid w:val="008620B1"/>
    <w:rsid w:val="00A373C8"/>
    <w:rsid w:val="00E5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755FD"/>
  <w15:docId w15:val="{AC6837E5-B992-45A3-8F22-8D329D51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3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3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73C8"/>
  </w:style>
  <w:style w:type="character" w:customStyle="1" w:styleId="apple-converted-space">
    <w:name w:val="apple-converted-space"/>
    <w:basedOn w:val="a0"/>
    <w:rsid w:val="00A373C8"/>
  </w:style>
  <w:style w:type="paragraph" w:styleId="a4">
    <w:name w:val="Intense Quote"/>
    <w:basedOn w:val="a"/>
    <w:next w:val="a"/>
    <w:link w:val="a5"/>
    <w:uiPriority w:val="30"/>
    <w:qFormat/>
    <w:rsid w:val="00705B5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705B57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Анисимова Елена Сергеевна</cp:lastModifiedBy>
  <cp:revision>6</cp:revision>
  <dcterms:created xsi:type="dcterms:W3CDTF">2016-11-03T07:36:00Z</dcterms:created>
  <dcterms:modified xsi:type="dcterms:W3CDTF">2022-06-02T15:55:00Z</dcterms:modified>
</cp:coreProperties>
</file>